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CA89" w14:textId="77777777" w:rsidR="009F2F46" w:rsidRDefault="00B26664" w:rsidP="009F2F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743680" wp14:editId="255B8227">
            <wp:extent cx="1990017" cy="45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4 at 2.45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32" cy="50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CCCD7C5" w14:textId="77777777" w:rsidR="008F39AD" w:rsidRDefault="00B26664" w:rsidP="009F2F46">
      <w:pPr>
        <w:outlineLvl w:val="0"/>
        <w:rPr>
          <w:rFonts w:ascii="Arial" w:hAnsi="Arial" w:cs="Arial"/>
          <w:b/>
          <w:sz w:val="20"/>
          <w:szCs w:val="20"/>
        </w:rPr>
      </w:pPr>
      <w:r w:rsidRPr="00B26664">
        <w:rPr>
          <w:rFonts w:ascii="Arial" w:hAnsi="Arial" w:cs="Arial"/>
          <w:b/>
          <w:sz w:val="20"/>
          <w:szCs w:val="20"/>
        </w:rPr>
        <w:t>FOR IMMEDIATE RELEASE</w:t>
      </w:r>
    </w:p>
    <w:p w14:paraId="297E468F" w14:textId="77777777" w:rsidR="009F2F46" w:rsidRDefault="00B26664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 Contac</w:t>
      </w:r>
      <w:r w:rsidR="009F2F46">
        <w:rPr>
          <w:rFonts w:ascii="Arial" w:hAnsi="Arial" w:cs="Arial"/>
          <w:b/>
          <w:sz w:val="20"/>
          <w:szCs w:val="20"/>
        </w:rPr>
        <w:t>t</w:t>
      </w:r>
    </w:p>
    <w:p w14:paraId="6C6592F2" w14:textId="77777777" w:rsidR="00B26664" w:rsidRPr="00F70A17" w:rsidRDefault="00F70A17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F70A17">
        <w:rPr>
          <w:rFonts w:ascii="Arial" w:hAnsi="Arial" w:cs="Arial"/>
          <w:b/>
          <w:sz w:val="20"/>
          <w:szCs w:val="20"/>
        </w:rPr>
        <w:t>John Lester</w:t>
      </w:r>
    </w:p>
    <w:p w14:paraId="0FC33432" w14:textId="77777777" w:rsidR="00B26664" w:rsidRDefault="00235C8A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817-360-</w:t>
      </w:r>
      <w:r w:rsidR="009F2F46">
        <w:rPr>
          <w:rFonts w:ascii="Arial" w:hAnsi="Arial" w:cs="Arial"/>
          <w:b/>
          <w:sz w:val="20"/>
          <w:szCs w:val="20"/>
        </w:rPr>
        <w:t>1164</w:t>
      </w:r>
    </w:p>
    <w:p w14:paraId="4EB61364" w14:textId="77777777" w:rsidR="009F2F46" w:rsidRPr="009F2F46" w:rsidRDefault="00AC4F0C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hyperlink r:id="rId6" w:history="1">
        <w:r w:rsidR="009F2F46" w:rsidRPr="00836F7D">
          <w:rPr>
            <w:rStyle w:val="Hyperlink"/>
            <w:rFonts w:ascii="Arial" w:hAnsi="Arial" w:cs="Arial"/>
            <w:b/>
            <w:sz w:val="20"/>
            <w:szCs w:val="20"/>
          </w:rPr>
          <w:t>john@mplpr.com</w:t>
        </w:r>
      </w:hyperlink>
      <w:r w:rsidR="009F2F46">
        <w:rPr>
          <w:rFonts w:ascii="Arial" w:hAnsi="Arial" w:cs="Arial"/>
          <w:b/>
          <w:sz w:val="20"/>
          <w:szCs w:val="20"/>
        </w:rPr>
        <w:t xml:space="preserve"> </w:t>
      </w:r>
    </w:p>
    <w:p w14:paraId="3A12CA21" w14:textId="77777777" w:rsidR="00B26664" w:rsidRDefault="00B26664" w:rsidP="001368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DE135EB" w14:textId="3CCA8F36" w:rsidR="00B34F9D" w:rsidRDefault="00DD1168" w:rsidP="00B34F9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b/>
          <w:sz w:val="24"/>
          <w:szCs w:val="24"/>
        </w:rPr>
        <w:t>ThermoServ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Ltd. Rebrands as NTL</w:t>
      </w:r>
    </w:p>
    <w:p w14:paraId="4557B8AB" w14:textId="77777777" w:rsidR="00B34F9D" w:rsidRDefault="00B34F9D" w:rsidP="00B34F9D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51545661" w14:textId="43A9E33E" w:rsidR="002B259F" w:rsidRDefault="00DD1168" w:rsidP="00DD116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168">
        <w:rPr>
          <w:rFonts w:ascii="Arial" w:hAnsi="Arial" w:cs="Arial"/>
          <w:b/>
          <w:sz w:val="20"/>
          <w:szCs w:val="20"/>
        </w:rPr>
        <w:t>Domestic manufacturing leader of American made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D1168">
        <w:rPr>
          <w:rFonts w:ascii="Arial" w:hAnsi="Arial" w:cs="Arial"/>
          <w:b/>
          <w:sz w:val="20"/>
          <w:szCs w:val="20"/>
        </w:rPr>
        <w:t>drinkware and dinnerware products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21A63">
        <w:rPr>
          <w:rFonts w:ascii="Arial" w:hAnsi="Arial" w:cs="Arial"/>
          <w:b/>
          <w:sz w:val="20"/>
          <w:szCs w:val="20"/>
        </w:rPr>
        <w:t>restructures branding strategy to better serve</w:t>
      </w:r>
      <w:r w:rsidR="00493E2E">
        <w:rPr>
          <w:rFonts w:ascii="Arial" w:hAnsi="Arial" w:cs="Arial"/>
          <w:b/>
          <w:sz w:val="20"/>
          <w:szCs w:val="20"/>
        </w:rPr>
        <w:t xml:space="preserve"> </w:t>
      </w:r>
      <w:r w:rsidR="00621A63">
        <w:rPr>
          <w:rFonts w:ascii="Arial" w:hAnsi="Arial" w:cs="Arial"/>
          <w:b/>
          <w:sz w:val="20"/>
          <w:szCs w:val="20"/>
        </w:rPr>
        <w:t>unique markets</w:t>
      </w:r>
    </w:p>
    <w:p w14:paraId="2B82B469" w14:textId="77777777" w:rsidR="00B1476A" w:rsidRDefault="00B1476A" w:rsidP="00B147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020F37" w14:textId="1C983D41" w:rsidR="00DD1168" w:rsidRDefault="001E57DD" w:rsidP="00DD116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57DD">
        <w:rPr>
          <w:rFonts w:ascii="Arial" w:hAnsi="Arial" w:cs="Arial"/>
          <w:b/>
          <w:sz w:val="20"/>
          <w:szCs w:val="20"/>
        </w:rPr>
        <w:t>DALLA</w:t>
      </w:r>
      <w:r w:rsidRPr="001A1366">
        <w:rPr>
          <w:rFonts w:ascii="Arial" w:hAnsi="Arial" w:cs="Arial"/>
          <w:b/>
          <w:sz w:val="20"/>
          <w:szCs w:val="20"/>
        </w:rPr>
        <w:t>S</w:t>
      </w:r>
      <w:r w:rsidR="00235C8A" w:rsidRPr="001A1366">
        <w:rPr>
          <w:rFonts w:ascii="Arial" w:hAnsi="Arial" w:cs="Arial"/>
          <w:sz w:val="20"/>
          <w:szCs w:val="20"/>
        </w:rPr>
        <w:t xml:space="preserve"> – </w:t>
      </w:r>
      <w:r w:rsidR="00AC4F0C">
        <w:rPr>
          <w:rFonts w:ascii="Arial" w:hAnsi="Arial" w:cs="Arial"/>
          <w:color w:val="000000" w:themeColor="text1"/>
          <w:sz w:val="20"/>
          <w:szCs w:val="20"/>
        </w:rPr>
        <w:t xml:space="preserve">October 1, 2018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– </w:t>
      </w:r>
      <w:r w:rsidR="009329B7" w:rsidRPr="001E57DD">
        <w:rPr>
          <w:rFonts w:ascii="Arial" w:hAnsi="Arial" w:cs="Arial"/>
          <w:sz w:val="20"/>
          <w:szCs w:val="20"/>
        </w:rPr>
        <w:t xml:space="preserve">New </w:t>
      </w:r>
      <w:proofErr w:type="spellStart"/>
      <w:r w:rsidR="009329B7" w:rsidRPr="001E57DD">
        <w:rPr>
          <w:rFonts w:ascii="Arial" w:hAnsi="Arial" w:cs="Arial"/>
          <w:sz w:val="20"/>
          <w:szCs w:val="20"/>
        </w:rPr>
        <w:t>ThermoServ</w:t>
      </w:r>
      <w:proofErr w:type="spellEnd"/>
      <w:r w:rsidR="009329B7" w:rsidRPr="001E57DD">
        <w:rPr>
          <w:rFonts w:ascii="Arial" w:hAnsi="Arial" w:cs="Arial"/>
          <w:sz w:val="20"/>
          <w:szCs w:val="20"/>
        </w:rPr>
        <w:t xml:space="preserve"> Ltd., a leading provider of dom</w:t>
      </w:r>
      <w:r w:rsidR="00B26664">
        <w:rPr>
          <w:rFonts w:ascii="Arial" w:hAnsi="Arial" w:cs="Arial"/>
          <w:sz w:val="20"/>
          <w:szCs w:val="20"/>
        </w:rPr>
        <w:t xml:space="preserve">estically manufactured, innovative </w:t>
      </w:r>
      <w:r w:rsidR="002A096B">
        <w:rPr>
          <w:rFonts w:ascii="Arial" w:hAnsi="Arial" w:cs="Arial"/>
          <w:sz w:val="20"/>
          <w:szCs w:val="20"/>
        </w:rPr>
        <w:t>drink</w:t>
      </w:r>
      <w:r w:rsidR="00621A63">
        <w:rPr>
          <w:rFonts w:ascii="Arial" w:hAnsi="Arial" w:cs="Arial"/>
          <w:sz w:val="20"/>
          <w:szCs w:val="20"/>
        </w:rPr>
        <w:t>ware</w:t>
      </w:r>
      <w:r w:rsidR="00DD1168">
        <w:rPr>
          <w:rFonts w:ascii="Arial" w:hAnsi="Arial" w:cs="Arial"/>
          <w:sz w:val="20"/>
          <w:szCs w:val="20"/>
        </w:rPr>
        <w:t xml:space="preserve"> and dinnerware, </w:t>
      </w:r>
      <w:r w:rsidR="00621A63">
        <w:rPr>
          <w:rFonts w:ascii="Arial" w:hAnsi="Arial" w:cs="Arial"/>
          <w:sz w:val="20"/>
          <w:szCs w:val="20"/>
        </w:rPr>
        <w:t xml:space="preserve">announces a new </w:t>
      </w:r>
      <w:r w:rsidR="005C66C8">
        <w:rPr>
          <w:rFonts w:ascii="Arial" w:hAnsi="Arial" w:cs="Arial"/>
          <w:sz w:val="20"/>
          <w:szCs w:val="20"/>
        </w:rPr>
        <w:t>brand</w:t>
      </w:r>
      <w:r w:rsidR="00621A63">
        <w:rPr>
          <w:rFonts w:ascii="Arial" w:hAnsi="Arial" w:cs="Arial"/>
          <w:sz w:val="20"/>
          <w:szCs w:val="20"/>
        </w:rPr>
        <w:t xml:space="preserve"> identity as NTL. The </w:t>
      </w:r>
      <w:r w:rsidR="005C66C8">
        <w:rPr>
          <w:rFonts w:ascii="Arial" w:hAnsi="Arial" w:cs="Arial"/>
          <w:sz w:val="20"/>
          <w:szCs w:val="20"/>
        </w:rPr>
        <w:t xml:space="preserve">new </w:t>
      </w:r>
      <w:r w:rsidR="00621A63">
        <w:rPr>
          <w:rFonts w:ascii="Arial" w:hAnsi="Arial" w:cs="Arial"/>
          <w:sz w:val="20"/>
          <w:szCs w:val="20"/>
        </w:rPr>
        <w:t xml:space="preserve">company is </w:t>
      </w:r>
      <w:r w:rsidR="005C66C8">
        <w:rPr>
          <w:rFonts w:ascii="Arial" w:hAnsi="Arial" w:cs="Arial"/>
          <w:sz w:val="20"/>
          <w:szCs w:val="20"/>
        </w:rPr>
        <w:t>shifting</w:t>
      </w:r>
      <w:r w:rsidR="00621A63">
        <w:rPr>
          <w:rFonts w:ascii="Arial" w:hAnsi="Arial" w:cs="Arial"/>
          <w:sz w:val="20"/>
          <w:szCs w:val="20"/>
        </w:rPr>
        <w:t xml:space="preserve"> their </w:t>
      </w:r>
      <w:r w:rsidR="005C66C8">
        <w:rPr>
          <w:rFonts w:ascii="Arial" w:hAnsi="Arial" w:cs="Arial"/>
          <w:sz w:val="20"/>
          <w:szCs w:val="20"/>
        </w:rPr>
        <w:t>organizational</w:t>
      </w:r>
      <w:r w:rsidR="00621A63">
        <w:rPr>
          <w:rFonts w:ascii="Arial" w:hAnsi="Arial" w:cs="Arial"/>
          <w:sz w:val="20"/>
          <w:szCs w:val="20"/>
        </w:rPr>
        <w:t xml:space="preserve"> strategy to reflect a corporate identity separate from their portfolio of product brands that includes </w:t>
      </w:r>
      <w:proofErr w:type="spellStart"/>
      <w:r w:rsidR="00DD1168">
        <w:rPr>
          <w:rFonts w:ascii="Arial" w:hAnsi="Arial" w:cs="Arial"/>
          <w:sz w:val="20"/>
          <w:szCs w:val="20"/>
        </w:rPr>
        <w:t>ThermoServ</w:t>
      </w:r>
      <w:proofErr w:type="spellEnd"/>
      <w:r w:rsidR="00DD1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1168">
        <w:rPr>
          <w:rFonts w:ascii="Arial" w:hAnsi="Arial" w:cs="Arial"/>
          <w:sz w:val="20"/>
          <w:szCs w:val="20"/>
        </w:rPr>
        <w:t>Prolon</w:t>
      </w:r>
      <w:proofErr w:type="spellEnd"/>
      <w:r w:rsidR="00DD1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1168">
        <w:rPr>
          <w:rFonts w:ascii="Arial" w:hAnsi="Arial" w:cs="Arial"/>
          <w:sz w:val="20"/>
          <w:szCs w:val="20"/>
        </w:rPr>
        <w:t>MakIt</w:t>
      </w:r>
      <w:proofErr w:type="spellEnd"/>
      <w:r w:rsidR="00DD1168">
        <w:rPr>
          <w:rFonts w:ascii="Arial" w:hAnsi="Arial" w:cs="Arial"/>
          <w:sz w:val="20"/>
          <w:szCs w:val="20"/>
        </w:rPr>
        <w:t xml:space="preserve"> and Capitol Cups</w:t>
      </w:r>
      <w:r w:rsidR="00621A63">
        <w:rPr>
          <w:rFonts w:ascii="Arial" w:hAnsi="Arial" w:cs="Arial"/>
          <w:sz w:val="20"/>
          <w:szCs w:val="20"/>
        </w:rPr>
        <w:t xml:space="preserve">. </w:t>
      </w:r>
      <w:r w:rsidR="005C66C8">
        <w:rPr>
          <w:rFonts w:ascii="Arial" w:hAnsi="Arial" w:cs="Arial"/>
          <w:sz w:val="20"/>
          <w:szCs w:val="20"/>
        </w:rPr>
        <w:t xml:space="preserve">The change also represents the evolution of the company as it continues to develop under new management. </w:t>
      </w:r>
      <w:r w:rsidR="00621A63">
        <w:rPr>
          <w:rFonts w:ascii="Arial" w:hAnsi="Arial" w:cs="Arial"/>
          <w:sz w:val="20"/>
          <w:szCs w:val="20"/>
        </w:rPr>
        <w:t>T</w:t>
      </w:r>
      <w:r w:rsidR="00DD1168">
        <w:rPr>
          <w:rFonts w:ascii="Arial" w:hAnsi="Arial" w:cs="Arial"/>
          <w:sz w:val="20"/>
          <w:szCs w:val="20"/>
        </w:rPr>
        <w:t xml:space="preserve">oday’s announcement means NTL will be positioned to better serve a wide range of audiences and </w:t>
      </w:r>
      <w:r w:rsidR="00DD1168" w:rsidRPr="00DD1168">
        <w:rPr>
          <w:rFonts w:ascii="Arial" w:hAnsi="Arial" w:cs="Arial"/>
          <w:sz w:val="20"/>
          <w:szCs w:val="20"/>
        </w:rPr>
        <w:t>markets</w:t>
      </w:r>
      <w:r w:rsidR="00DD1168">
        <w:rPr>
          <w:rFonts w:ascii="Arial" w:hAnsi="Arial" w:cs="Arial"/>
          <w:sz w:val="20"/>
          <w:szCs w:val="20"/>
        </w:rPr>
        <w:t xml:space="preserve"> with vastly different needs. </w:t>
      </w:r>
    </w:p>
    <w:p w14:paraId="2533815F" w14:textId="77777777" w:rsidR="00B1476A" w:rsidRDefault="00B1476A" w:rsidP="001E57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D285820" w14:textId="5E967C74" w:rsidR="00DD1168" w:rsidRDefault="00B1476A" w:rsidP="00DD116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are </w:t>
      </w:r>
      <w:r w:rsidR="00DD1168">
        <w:rPr>
          <w:rFonts w:ascii="Arial" w:hAnsi="Arial" w:cs="Arial"/>
          <w:sz w:val="20"/>
          <w:szCs w:val="20"/>
        </w:rPr>
        <w:t xml:space="preserve">very </w:t>
      </w:r>
      <w:r>
        <w:rPr>
          <w:rFonts w:ascii="Arial" w:hAnsi="Arial" w:cs="Arial"/>
          <w:sz w:val="20"/>
          <w:szCs w:val="20"/>
        </w:rPr>
        <w:t>excited to</w:t>
      </w:r>
      <w:r w:rsidR="00DD1168">
        <w:rPr>
          <w:rFonts w:ascii="Arial" w:hAnsi="Arial" w:cs="Arial"/>
          <w:sz w:val="20"/>
          <w:szCs w:val="20"/>
        </w:rPr>
        <w:t xml:space="preserve"> rebrand as NTL and create a clear and united entity to house our portfolio of unique brands,” said Tom </w:t>
      </w:r>
      <w:proofErr w:type="spellStart"/>
      <w:r w:rsidR="00DD1168">
        <w:rPr>
          <w:rFonts w:ascii="Arial" w:hAnsi="Arial" w:cs="Arial"/>
          <w:sz w:val="20"/>
          <w:szCs w:val="20"/>
        </w:rPr>
        <w:t>Neth</w:t>
      </w:r>
      <w:proofErr w:type="spellEnd"/>
      <w:r w:rsidR="00DD1168">
        <w:rPr>
          <w:rFonts w:ascii="Arial" w:hAnsi="Arial" w:cs="Arial"/>
          <w:sz w:val="20"/>
          <w:szCs w:val="20"/>
        </w:rPr>
        <w:t>, NTL’s President. “</w:t>
      </w:r>
      <w:r w:rsidR="005C66C8">
        <w:rPr>
          <w:rFonts w:ascii="Arial" w:hAnsi="Arial" w:cs="Arial"/>
          <w:sz w:val="20"/>
          <w:szCs w:val="20"/>
        </w:rPr>
        <w:t>In many ways, we are an entirely different company today than in the past, and t</w:t>
      </w:r>
      <w:r w:rsidR="00DD1168">
        <w:rPr>
          <w:rFonts w:ascii="Arial" w:hAnsi="Arial" w:cs="Arial"/>
          <w:sz w:val="20"/>
          <w:szCs w:val="20"/>
        </w:rPr>
        <w:t xml:space="preserve">his </w:t>
      </w:r>
      <w:r w:rsidR="005C66C8">
        <w:rPr>
          <w:rFonts w:ascii="Arial" w:hAnsi="Arial" w:cs="Arial"/>
          <w:sz w:val="20"/>
          <w:szCs w:val="20"/>
        </w:rPr>
        <w:t>shift</w:t>
      </w:r>
      <w:r w:rsidR="00DD1168">
        <w:rPr>
          <w:rFonts w:ascii="Arial" w:hAnsi="Arial" w:cs="Arial"/>
          <w:sz w:val="20"/>
          <w:szCs w:val="20"/>
        </w:rPr>
        <w:t xml:space="preserve"> will enable us to </w:t>
      </w:r>
      <w:r w:rsidR="00DD1168" w:rsidRPr="00DD1168">
        <w:rPr>
          <w:rFonts w:ascii="Arial" w:hAnsi="Arial" w:cs="Arial"/>
          <w:sz w:val="20"/>
          <w:szCs w:val="20"/>
        </w:rPr>
        <w:t>more clearly define and focus</w:t>
      </w:r>
      <w:r w:rsidR="00DD1168">
        <w:rPr>
          <w:rFonts w:ascii="Arial" w:hAnsi="Arial" w:cs="Arial"/>
          <w:sz w:val="20"/>
          <w:szCs w:val="20"/>
        </w:rPr>
        <w:t xml:space="preserve"> </w:t>
      </w:r>
      <w:r w:rsidR="00DD1168" w:rsidRPr="00DD1168">
        <w:rPr>
          <w:rFonts w:ascii="Arial" w:hAnsi="Arial" w:cs="Arial"/>
          <w:sz w:val="20"/>
          <w:szCs w:val="20"/>
        </w:rPr>
        <w:t>our</w:t>
      </w:r>
      <w:r w:rsidR="005C66C8">
        <w:rPr>
          <w:rFonts w:ascii="Arial" w:hAnsi="Arial" w:cs="Arial"/>
          <w:sz w:val="20"/>
          <w:szCs w:val="20"/>
        </w:rPr>
        <w:t xml:space="preserve"> organizational goals,</w:t>
      </w:r>
      <w:r w:rsidR="00DD1168" w:rsidRPr="00DD1168">
        <w:rPr>
          <w:rFonts w:ascii="Arial" w:hAnsi="Arial" w:cs="Arial"/>
          <w:sz w:val="20"/>
          <w:szCs w:val="20"/>
        </w:rPr>
        <w:t xml:space="preserve"> </w:t>
      </w:r>
      <w:r w:rsidR="005C66C8">
        <w:rPr>
          <w:rFonts w:ascii="Arial" w:hAnsi="Arial" w:cs="Arial"/>
          <w:sz w:val="20"/>
          <w:szCs w:val="20"/>
        </w:rPr>
        <w:t xml:space="preserve">as well as our </w:t>
      </w:r>
      <w:r w:rsidR="00DD1168" w:rsidRPr="00DD1168">
        <w:rPr>
          <w:rFonts w:ascii="Arial" w:hAnsi="Arial" w:cs="Arial"/>
          <w:sz w:val="20"/>
          <w:szCs w:val="20"/>
        </w:rPr>
        <w:t>product portfolio, pricing, marketing message and</w:t>
      </w:r>
      <w:r w:rsidR="00DD1168">
        <w:rPr>
          <w:rFonts w:ascii="Arial" w:hAnsi="Arial" w:cs="Arial"/>
          <w:sz w:val="20"/>
          <w:szCs w:val="20"/>
        </w:rPr>
        <w:t xml:space="preserve"> </w:t>
      </w:r>
      <w:r w:rsidR="00DD1168" w:rsidRPr="00DD1168">
        <w:rPr>
          <w:rFonts w:ascii="Arial" w:hAnsi="Arial" w:cs="Arial"/>
          <w:sz w:val="20"/>
          <w:szCs w:val="20"/>
        </w:rPr>
        <w:t>value proposition for each of the markets we serve</w:t>
      </w:r>
      <w:r w:rsidR="00DD1168">
        <w:rPr>
          <w:rFonts w:ascii="Arial" w:hAnsi="Arial" w:cs="Arial"/>
          <w:sz w:val="20"/>
          <w:szCs w:val="20"/>
        </w:rPr>
        <w:t>.”</w:t>
      </w:r>
    </w:p>
    <w:p w14:paraId="6F61E939" w14:textId="77777777" w:rsidR="00B1476A" w:rsidRPr="00B1476A" w:rsidRDefault="00B1476A" w:rsidP="00B1476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C4E375E" w14:textId="7578C730" w:rsidR="00DD1168" w:rsidRDefault="00DD1168" w:rsidP="00B14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NTL will serve as the corporate entity to the following brands: </w:t>
      </w:r>
    </w:p>
    <w:p w14:paraId="357E70BA" w14:textId="678EDDD1" w:rsidR="00DD1168" w:rsidRPr="00DD1168" w:rsidRDefault="00DD1168" w:rsidP="00DD1168">
      <w:pPr>
        <w:rPr>
          <w:rFonts w:ascii="Arial" w:hAnsi="Arial" w:cs="Arial"/>
          <w:sz w:val="20"/>
          <w:szCs w:val="20"/>
        </w:rPr>
      </w:pPr>
      <w:proofErr w:type="spellStart"/>
      <w:r w:rsidRPr="00DD1168">
        <w:rPr>
          <w:rFonts w:ascii="Arial" w:hAnsi="Arial" w:cs="Arial"/>
          <w:b/>
          <w:sz w:val="20"/>
          <w:szCs w:val="20"/>
        </w:rPr>
        <w:t>ThermoServ</w:t>
      </w:r>
      <w:proofErr w:type="spellEnd"/>
      <w:r w:rsidRPr="00DD11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DD1168">
        <w:rPr>
          <w:rFonts w:ascii="Arial" w:hAnsi="Arial" w:cs="Arial"/>
          <w:sz w:val="20"/>
          <w:szCs w:val="20"/>
        </w:rPr>
        <w:t>Consumer tableware</w:t>
      </w:r>
      <w:r>
        <w:rPr>
          <w:rFonts w:ascii="Arial" w:hAnsi="Arial" w:cs="Arial"/>
          <w:sz w:val="20"/>
          <w:szCs w:val="20"/>
        </w:rPr>
        <w:t>) - C</w:t>
      </w:r>
      <w:r w:rsidRPr="00DD1168">
        <w:rPr>
          <w:rFonts w:ascii="Arial" w:hAnsi="Arial" w:cs="Arial"/>
          <w:sz w:val="20"/>
          <w:szCs w:val="20"/>
        </w:rPr>
        <w:t>asual drinkware and dinnerware</w:t>
      </w:r>
      <w:r>
        <w:rPr>
          <w:rFonts w:ascii="Arial" w:hAnsi="Arial" w:cs="Arial"/>
          <w:sz w:val="20"/>
          <w:szCs w:val="20"/>
        </w:rPr>
        <w:t xml:space="preserve"> </w:t>
      </w:r>
      <w:r w:rsidRPr="00DD1168">
        <w:rPr>
          <w:rFonts w:ascii="Arial" w:hAnsi="Arial" w:cs="Arial"/>
          <w:sz w:val="20"/>
          <w:szCs w:val="20"/>
        </w:rPr>
        <w:t>products for everyday living at home</w:t>
      </w:r>
      <w:r>
        <w:rPr>
          <w:rFonts w:ascii="Arial" w:hAnsi="Arial" w:cs="Arial"/>
          <w:sz w:val="20"/>
          <w:szCs w:val="20"/>
        </w:rPr>
        <w:t xml:space="preserve"> </w:t>
      </w:r>
      <w:r w:rsidRPr="00DD1168">
        <w:rPr>
          <w:rFonts w:ascii="Arial" w:hAnsi="Arial" w:cs="Arial"/>
          <w:sz w:val="20"/>
          <w:szCs w:val="20"/>
        </w:rPr>
        <w:t>and on-the-go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Versaware</w:t>
      </w:r>
      <w:proofErr w:type="spellEnd"/>
      <w:r>
        <w:rPr>
          <w:rFonts w:ascii="Arial" w:hAnsi="Arial" w:cs="Arial"/>
          <w:sz w:val="20"/>
          <w:szCs w:val="20"/>
        </w:rPr>
        <w:t xml:space="preserve">, Chef’s Collection and </w:t>
      </w:r>
      <w:proofErr w:type="spellStart"/>
      <w:r>
        <w:rPr>
          <w:rFonts w:ascii="Arial" w:hAnsi="Arial" w:cs="Arial"/>
          <w:sz w:val="20"/>
          <w:szCs w:val="20"/>
        </w:rPr>
        <w:t>ThermoServ</w:t>
      </w:r>
      <w:proofErr w:type="spellEnd"/>
      <w:r>
        <w:rPr>
          <w:rFonts w:ascii="Arial" w:hAnsi="Arial" w:cs="Arial"/>
          <w:sz w:val="20"/>
          <w:szCs w:val="20"/>
        </w:rPr>
        <w:t xml:space="preserve"> Kids also fall under the </w:t>
      </w:r>
      <w:proofErr w:type="spellStart"/>
      <w:r>
        <w:rPr>
          <w:rFonts w:ascii="Arial" w:hAnsi="Arial" w:cs="Arial"/>
          <w:sz w:val="20"/>
          <w:szCs w:val="20"/>
        </w:rPr>
        <w:t>ThermoServ</w:t>
      </w:r>
      <w:proofErr w:type="spellEnd"/>
      <w:r>
        <w:rPr>
          <w:rFonts w:ascii="Arial" w:hAnsi="Arial" w:cs="Arial"/>
          <w:sz w:val="20"/>
          <w:szCs w:val="20"/>
        </w:rPr>
        <w:t xml:space="preserve"> brand. </w:t>
      </w:r>
    </w:p>
    <w:p w14:paraId="2AF51A95" w14:textId="161CBD17" w:rsidR="00DD1168" w:rsidRPr="00DD1168" w:rsidRDefault="00DD1168" w:rsidP="00DD1168">
      <w:pPr>
        <w:rPr>
          <w:rFonts w:ascii="Arial" w:hAnsi="Arial" w:cs="Arial"/>
          <w:b/>
          <w:sz w:val="20"/>
          <w:szCs w:val="20"/>
        </w:rPr>
      </w:pPr>
      <w:proofErr w:type="spellStart"/>
      <w:r w:rsidRPr="00DD1168">
        <w:rPr>
          <w:rFonts w:ascii="Arial" w:hAnsi="Arial" w:cs="Arial"/>
          <w:b/>
          <w:sz w:val="20"/>
          <w:szCs w:val="20"/>
        </w:rPr>
        <w:t>Prolon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Commerci</w:t>
      </w:r>
      <w:r w:rsidRPr="00DD1168">
        <w:rPr>
          <w:rFonts w:ascii="Arial" w:hAnsi="Arial" w:cs="Arial"/>
          <w:sz w:val="20"/>
          <w:szCs w:val="20"/>
        </w:rPr>
        <w:t>al tableware</w:t>
      </w:r>
      <w:r>
        <w:rPr>
          <w:rFonts w:ascii="Arial" w:hAnsi="Arial" w:cs="Arial"/>
          <w:sz w:val="20"/>
          <w:szCs w:val="20"/>
        </w:rPr>
        <w:t>) - C</w:t>
      </w:r>
      <w:r w:rsidRPr="00DD1168">
        <w:rPr>
          <w:rFonts w:ascii="Arial" w:hAnsi="Arial" w:cs="Arial"/>
          <w:sz w:val="20"/>
          <w:szCs w:val="20"/>
        </w:rPr>
        <w:t>ommercial grade dinnerware and tabletop drinkware solutions for foodservice application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3D648E48" w14:textId="3E0140E0" w:rsidR="00DD1168" w:rsidRPr="00DD1168" w:rsidRDefault="00DD1168" w:rsidP="00DD1168">
      <w:pPr>
        <w:rPr>
          <w:rFonts w:ascii="Arial" w:hAnsi="Arial" w:cs="Arial"/>
          <w:b/>
          <w:sz w:val="20"/>
          <w:szCs w:val="20"/>
        </w:rPr>
      </w:pPr>
      <w:r w:rsidRPr="00DD1168">
        <w:rPr>
          <w:rFonts w:ascii="Arial" w:hAnsi="Arial" w:cs="Arial"/>
          <w:b/>
          <w:sz w:val="20"/>
          <w:szCs w:val="20"/>
        </w:rPr>
        <w:t xml:space="preserve">Capitol Cups </w:t>
      </w:r>
      <w:r w:rsidRPr="00DD1168">
        <w:rPr>
          <w:rFonts w:ascii="Arial" w:hAnsi="Arial" w:cs="Arial"/>
          <w:sz w:val="20"/>
          <w:szCs w:val="20"/>
        </w:rPr>
        <w:t>(Commercial drinkware)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D1168">
        <w:rPr>
          <w:rFonts w:ascii="Arial" w:hAnsi="Arial" w:cs="Arial"/>
          <w:sz w:val="20"/>
          <w:szCs w:val="20"/>
        </w:rPr>
        <w:t>Custom drinkware products and solutions for C-store and foodservice businesses</w:t>
      </w:r>
      <w:r>
        <w:rPr>
          <w:rFonts w:ascii="Arial" w:hAnsi="Arial" w:cs="Arial"/>
          <w:sz w:val="20"/>
          <w:szCs w:val="20"/>
        </w:rPr>
        <w:t>.</w:t>
      </w:r>
    </w:p>
    <w:p w14:paraId="653B896C" w14:textId="4EF087B6" w:rsidR="00DD1168" w:rsidRPr="00DD1168" w:rsidRDefault="00DD1168" w:rsidP="00DD1168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MakIt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D1168">
        <w:rPr>
          <w:rFonts w:ascii="Arial" w:hAnsi="Arial" w:cs="Arial"/>
          <w:sz w:val="20"/>
          <w:szCs w:val="20"/>
        </w:rPr>
        <w:t>(Kid craft products)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D1168">
        <w:rPr>
          <w:rFonts w:ascii="Arial" w:hAnsi="Arial" w:cs="Arial"/>
          <w:sz w:val="20"/>
          <w:szCs w:val="20"/>
        </w:rPr>
        <w:t>Personalized dinnerware and drinkware keepsakes for kids of all ages.</w:t>
      </w:r>
    </w:p>
    <w:p w14:paraId="7C933D89" w14:textId="77777777" w:rsidR="00DD1168" w:rsidRDefault="00DD1168" w:rsidP="001E57D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619BD45" w14:textId="2C446AC8" w:rsidR="00DD1168" w:rsidRPr="00DD1168" w:rsidRDefault="00DD1168" w:rsidP="001E57D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For more information about NTL and it’s American </w:t>
      </w:r>
      <w:r w:rsidRPr="00DD1168">
        <w:rPr>
          <w:rFonts w:ascii="Arial" w:eastAsia="Calibri" w:hAnsi="Arial" w:cs="Arial"/>
          <w:sz w:val="20"/>
          <w:szCs w:val="20"/>
        </w:rPr>
        <w:t>made drinkware and dinnerware products</w:t>
      </w:r>
      <w:r>
        <w:rPr>
          <w:rFonts w:ascii="Arial" w:eastAsia="Calibri" w:hAnsi="Arial" w:cs="Arial"/>
          <w:sz w:val="20"/>
          <w:szCs w:val="20"/>
        </w:rPr>
        <w:t xml:space="preserve">, visit </w:t>
      </w:r>
      <w:r w:rsidR="00621A63">
        <w:rPr>
          <w:rFonts w:ascii="Arial" w:eastAsia="Calibri" w:hAnsi="Arial" w:cs="Arial"/>
          <w:sz w:val="20"/>
          <w:szCs w:val="20"/>
        </w:rPr>
        <w:t>ntl-brands.com</w:t>
      </w:r>
    </w:p>
    <w:p w14:paraId="37ACAA9B" w14:textId="77777777" w:rsidR="00DD1168" w:rsidRDefault="00DD1168" w:rsidP="001E57DD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5434CFB" w14:textId="38C793C9" w:rsidR="00E80C2C" w:rsidRPr="001E57DD" w:rsidRDefault="00DD1168" w:rsidP="001368CC">
      <w:pPr>
        <w:spacing w:after="0" w:line="276" w:lineRule="auto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About NTL</w:t>
      </w:r>
    </w:p>
    <w:p w14:paraId="11ED1D4A" w14:textId="73AA8552" w:rsidR="00E80C2C" w:rsidRDefault="00E80C2C" w:rsidP="001E57DD">
      <w:pPr>
        <w:spacing w:after="0" w:line="276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1E57DD">
        <w:rPr>
          <w:rFonts w:ascii="Arial" w:eastAsia="Calibri" w:hAnsi="Arial" w:cs="Arial"/>
          <w:sz w:val="20"/>
          <w:szCs w:val="20"/>
        </w:rPr>
        <w:t xml:space="preserve">Established </w:t>
      </w:r>
      <w:r w:rsidR="001368CC">
        <w:rPr>
          <w:rFonts w:ascii="Arial" w:eastAsia="Calibri" w:hAnsi="Arial" w:cs="Arial"/>
          <w:sz w:val="20"/>
          <w:szCs w:val="20"/>
        </w:rPr>
        <w:t>in 19</w:t>
      </w:r>
      <w:r w:rsidR="00566E1D">
        <w:rPr>
          <w:rFonts w:ascii="Arial" w:eastAsia="Calibri" w:hAnsi="Arial" w:cs="Arial"/>
          <w:sz w:val="20"/>
          <w:szCs w:val="20"/>
        </w:rPr>
        <w:t>56</w:t>
      </w:r>
      <w:r w:rsidRPr="001E57DD">
        <w:rPr>
          <w:rFonts w:ascii="Arial" w:eastAsia="Calibri" w:hAnsi="Arial" w:cs="Arial"/>
          <w:sz w:val="20"/>
          <w:szCs w:val="20"/>
        </w:rPr>
        <w:t xml:space="preserve">, </w:t>
      </w:r>
      <w:r w:rsidR="00DD1168">
        <w:rPr>
          <w:rFonts w:ascii="Arial" w:eastAsia="Calibri" w:hAnsi="Arial" w:cs="Arial"/>
          <w:sz w:val="20"/>
          <w:szCs w:val="20"/>
        </w:rPr>
        <w:t>NTL</w:t>
      </w:r>
      <w:r w:rsidRPr="001E57DD">
        <w:rPr>
          <w:rFonts w:ascii="Arial" w:eastAsia="Calibri" w:hAnsi="Arial" w:cs="Arial"/>
          <w:sz w:val="20"/>
          <w:szCs w:val="20"/>
        </w:rPr>
        <w:t xml:space="preserve"> is a leading provider of innovative drinkware a</w:t>
      </w:r>
      <w:r w:rsidR="001368CC">
        <w:rPr>
          <w:rFonts w:ascii="Arial" w:eastAsia="Calibri" w:hAnsi="Arial" w:cs="Arial"/>
          <w:sz w:val="20"/>
          <w:szCs w:val="20"/>
        </w:rPr>
        <w:t>nd tableware products that are m</w:t>
      </w:r>
      <w:r w:rsidRPr="001E57DD">
        <w:rPr>
          <w:rFonts w:ascii="Arial" w:eastAsia="Calibri" w:hAnsi="Arial" w:cs="Arial"/>
          <w:sz w:val="20"/>
          <w:szCs w:val="20"/>
        </w:rPr>
        <w:t xml:space="preserve">ade in America and designed </w:t>
      </w:r>
      <w:r w:rsidR="00621A63">
        <w:rPr>
          <w:rFonts w:ascii="Arial" w:eastAsia="Calibri" w:hAnsi="Arial" w:cs="Arial"/>
          <w:sz w:val="20"/>
          <w:szCs w:val="20"/>
        </w:rPr>
        <w:t>for everyday living</w:t>
      </w:r>
      <w:r w:rsidRPr="001E57DD">
        <w:rPr>
          <w:rFonts w:ascii="Arial" w:eastAsia="Calibri" w:hAnsi="Arial" w:cs="Arial"/>
          <w:sz w:val="20"/>
          <w:szCs w:val="20"/>
        </w:rPr>
        <w:t xml:space="preserve">. </w:t>
      </w:r>
      <w:r w:rsidR="00DD1168">
        <w:rPr>
          <w:rFonts w:ascii="Arial" w:eastAsia="Calibri" w:hAnsi="Arial" w:cs="Arial"/>
          <w:sz w:val="20"/>
          <w:szCs w:val="20"/>
        </w:rPr>
        <w:t xml:space="preserve">NTL is the parent </w:t>
      </w:r>
      <w:r w:rsidR="00621A63">
        <w:rPr>
          <w:rFonts w:ascii="Arial" w:eastAsia="Calibri" w:hAnsi="Arial" w:cs="Arial"/>
          <w:sz w:val="20"/>
          <w:szCs w:val="20"/>
        </w:rPr>
        <w:t>entity</w:t>
      </w:r>
      <w:r w:rsidR="00DD1168">
        <w:rPr>
          <w:rFonts w:ascii="Arial" w:eastAsia="Calibri" w:hAnsi="Arial" w:cs="Arial"/>
          <w:sz w:val="20"/>
          <w:szCs w:val="20"/>
        </w:rPr>
        <w:t xml:space="preserve"> </w:t>
      </w:r>
      <w:r w:rsidR="00621A63">
        <w:rPr>
          <w:rFonts w:ascii="Arial" w:eastAsia="Calibri" w:hAnsi="Arial" w:cs="Arial"/>
          <w:sz w:val="20"/>
          <w:szCs w:val="20"/>
        </w:rPr>
        <w:t>of</w:t>
      </w:r>
      <w:r w:rsidR="00DD1168">
        <w:rPr>
          <w:rFonts w:ascii="Arial" w:eastAsia="Calibri" w:hAnsi="Arial" w:cs="Arial"/>
          <w:sz w:val="20"/>
          <w:szCs w:val="20"/>
        </w:rPr>
        <w:t xml:space="preserve"> </w:t>
      </w:r>
      <w:r w:rsidR="00621A63">
        <w:rPr>
          <w:rFonts w:ascii="Arial" w:eastAsia="Calibri" w:hAnsi="Arial" w:cs="Arial"/>
          <w:sz w:val="20"/>
          <w:szCs w:val="20"/>
        </w:rPr>
        <w:t>product</w:t>
      </w:r>
      <w:r w:rsidR="00DD1168">
        <w:rPr>
          <w:rFonts w:ascii="Arial" w:eastAsia="Calibri" w:hAnsi="Arial" w:cs="Arial"/>
          <w:sz w:val="20"/>
          <w:szCs w:val="20"/>
        </w:rPr>
        <w:t xml:space="preserve"> brands including</w:t>
      </w:r>
      <w:r w:rsidR="00621A6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DD1168">
        <w:rPr>
          <w:rFonts w:ascii="Arial" w:hAnsi="Arial" w:cs="Arial"/>
          <w:sz w:val="20"/>
          <w:szCs w:val="20"/>
        </w:rPr>
        <w:t>ThermoServ</w:t>
      </w:r>
      <w:proofErr w:type="spellEnd"/>
      <w:r w:rsidR="00DD1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1168">
        <w:rPr>
          <w:rFonts w:ascii="Arial" w:hAnsi="Arial" w:cs="Arial"/>
          <w:sz w:val="20"/>
          <w:szCs w:val="20"/>
        </w:rPr>
        <w:t>Prolon</w:t>
      </w:r>
      <w:proofErr w:type="spellEnd"/>
      <w:r w:rsidR="00DD11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1168">
        <w:rPr>
          <w:rFonts w:ascii="Arial" w:hAnsi="Arial" w:cs="Arial"/>
          <w:sz w:val="20"/>
          <w:szCs w:val="20"/>
        </w:rPr>
        <w:t>MakIt</w:t>
      </w:r>
      <w:proofErr w:type="spellEnd"/>
      <w:r w:rsidR="00DD1168">
        <w:rPr>
          <w:rFonts w:ascii="Arial" w:hAnsi="Arial" w:cs="Arial"/>
          <w:sz w:val="20"/>
          <w:szCs w:val="20"/>
        </w:rPr>
        <w:t xml:space="preserve"> and Capitol Cups. </w:t>
      </w:r>
      <w:r w:rsidRPr="001E57DD">
        <w:rPr>
          <w:rFonts w:ascii="Arial" w:eastAsia="Calibri" w:hAnsi="Arial" w:cs="Arial"/>
          <w:sz w:val="20"/>
          <w:szCs w:val="20"/>
        </w:rPr>
        <w:t xml:space="preserve">We are committed to serving as an integrated partner for </w:t>
      </w:r>
      <w:r w:rsidRPr="001E57DD">
        <w:rPr>
          <w:rFonts w:ascii="Arial" w:eastAsia="Calibri" w:hAnsi="Arial" w:cs="Arial"/>
          <w:sz w:val="20"/>
          <w:szCs w:val="20"/>
        </w:rPr>
        <w:lastRenderedPageBreak/>
        <w:t xml:space="preserve">businesses in the </w:t>
      </w:r>
      <w:r w:rsidR="00621A63">
        <w:rPr>
          <w:rFonts w:ascii="Arial" w:eastAsia="Calibri" w:hAnsi="Arial" w:cs="Arial"/>
          <w:sz w:val="20"/>
          <w:szCs w:val="20"/>
        </w:rPr>
        <w:t>consumer</w:t>
      </w:r>
      <w:r w:rsidR="00566E1D">
        <w:rPr>
          <w:rFonts w:ascii="Arial" w:eastAsia="Calibri" w:hAnsi="Arial" w:cs="Arial"/>
          <w:sz w:val="20"/>
          <w:szCs w:val="20"/>
        </w:rPr>
        <w:t xml:space="preserve"> and commercial markets</w:t>
      </w:r>
      <w:r w:rsidRPr="001E57DD">
        <w:rPr>
          <w:rFonts w:ascii="Arial" w:eastAsia="Calibri" w:hAnsi="Arial" w:cs="Arial"/>
          <w:sz w:val="20"/>
          <w:szCs w:val="20"/>
        </w:rPr>
        <w:t xml:space="preserve">, and we always keep the end customer’s satisfaction a priority. Through product differentiation, continuous quality improvements and the highest level </w:t>
      </w:r>
      <w:r w:rsidR="001368CC">
        <w:rPr>
          <w:rFonts w:ascii="Arial" w:eastAsia="Calibri" w:hAnsi="Arial" w:cs="Arial"/>
          <w:sz w:val="20"/>
          <w:szCs w:val="20"/>
        </w:rPr>
        <w:t xml:space="preserve">of service from our people, customers </w:t>
      </w:r>
      <w:r w:rsidRPr="001E57DD">
        <w:rPr>
          <w:rFonts w:ascii="Arial" w:eastAsia="Calibri" w:hAnsi="Arial" w:cs="Arial"/>
          <w:sz w:val="20"/>
          <w:szCs w:val="20"/>
        </w:rPr>
        <w:t xml:space="preserve">can rest assured that </w:t>
      </w:r>
      <w:r w:rsidR="00DD1168">
        <w:rPr>
          <w:rFonts w:ascii="Arial" w:eastAsia="Calibri" w:hAnsi="Arial" w:cs="Arial"/>
          <w:sz w:val="20"/>
          <w:szCs w:val="20"/>
        </w:rPr>
        <w:t xml:space="preserve">NTL </w:t>
      </w:r>
      <w:r w:rsidRPr="001E57DD">
        <w:rPr>
          <w:rFonts w:ascii="Arial" w:eastAsia="Calibri" w:hAnsi="Arial" w:cs="Arial"/>
          <w:sz w:val="20"/>
          <w:szCs w:val="20"/>
        </w:rPr>
        <w:t xml:space="preserve">will deliver the highest quality and relevant product offerings to meet the demanding needs of the market. Whether </w:t>
      </w:r>
      <w:r w:rsidR="00621A63">
        <w:rPr>
          <w:rFonts w:ascii="Arial" w:eastAsia="Calibri" w:hAnsi="Arial" w:cs="Arial"/>
          <w:sz w:val="20"/>
          <w:szCs w:val="20"/>
        </w:rPr>
        <w:t>for</w:t>
      </w:r>
      <w:r w:rsidRPr="001E57DD">
        <w:rPr>
          <w:rFonts w:ascii="Arial" w:eastAsia="Calibri" w:hAnsi="Arial" w:cs="Arial"/>
          <w:sz w:val="20"/>
          <w:szCs w:val="20"/>
        </w:rPr>
        <w:t xml:space="preserve"> </w:t>
      </w:r>
      <w:r w:rsidR="00621A63">
        <w:rPr>
          <w:rFonts w:ascii="Arial" w:eastAsia="Calibri" w:hAnsi="Arial" w:cs="Arial"/>
          <w:sz w:val="20"/>
          <w:szCs w:val="20"/>
        </w:rPr>
        <w:t>the home or business</w:t>
      </w:r>
      <w:r w:rsidRPr="001E57DD">
        <w:rPr>
          <w:rFonts w:ascii="Arial" w:eastAsia="Calibri" w:hAnsi="Arial" w:cs="Arial"/>
          <w:sz w:val="20"/>
          <w:szCs w:val="20"/>
        </w:rPr>
        <w:t xml:space="preserve">, we stay focused on life's necessities. </w:t>
      </w:r>
      <w:r w:rsidRPr="00621A63">
        <w:rPr>
          <w:rFonts w:ascii="Arial" w:eastAsia="Calibri" w:hAnsi="Arial" w:cs="Arial"/>
          <w:sz w:val="20"/>
          <w:szCs w:val="20"/>
        </w:rPr>
        <w:t xml:space="preserve">For more information, please visit the </w:t>
      </w:r>
      <w:r w:rsidR="00621A63" w:rsidRPr="00621A63">
        <w:rPr>
          <w:rFonts w:ascii="Arial" w:eastAsia="Calibri" w:hAnsi="Arial" w:cs="Arial"/>
          <w:sz w:val="20"/>
          <w:szCs w:val="20"/>
        </w:rPr>
        <w:t>NTL</w:t>
      </w:r>
      <w:r w:rsidRPr="00621A63">
        <w:rPr>
          <w:rFonts w:ascii="Arial" w:eastAsia="Calibri" w:hAnsi="Arial" w:cs="Arial"/>
          <w:sz w:val="20"/>
          <w:szCs w:val="20"/>
        </w:rPr>
        <w:t xml:space="preserve"> website at </w:t>
      </w:r>
      <w:r w:rsidR="00621A63" w:rsidRPr="00621A63">
        <w:t>ntl-brands.com</w:t>
      </w:r>
    </w:p>
    <w:p w14:paraId="65B0637E" w14:textId="3AE5B456" w:rsidR="0000127F" w:rsidRDefault="0000127F" w:rsidP="001E57DD">
      <w:pPr>
        <w:spacing w:after="0" w:line="276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05AE29AF" w14:textId="2A64E913" w:rsidR="0000127F" w:rsidRDefault="0000127F" w:rsidP="0000127F">
      <w:pPr>
        <w:spacing w:after="0" w:line="276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50896D22" w14:textId="77777777" w:rsidR="001368CC" w:rsidRDefault="001368CC" w:rsidP="0032168D">
      <w:pPr>
        <w:spacing w:after="0"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32C959B" w14:textId="77777777" w:rsidR="00CB0CBA" w:rsidRPr="009F2F46" w:rsidRDefault="001E57DD" w:rsidP="009F2F46">
      <w:pPr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E57DD">
        <w:rPr>
          <w:rFonts w:ascii="Arial" w:eastAsia="Calibri" w:hAnsi="Arial" w:cs="Arial"/>
          <w:color w:val="000000" w:themeColor="text1"/>
          <w:sz w:val="20"/>
          <w:szCs w:val="20"/>
        </w:rPr>
        <w:t>###</w:t>
      </w:r>
    </w:p>
    <w:sectPr w:rsidR="00CB0CBA" w:rsidRPr="009F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4F97"/>
    <w:multiLevelType w:val="hybridMultilevel"/>
    <w:tmpl w:val="5670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D"/>
    <w:multiLevelType w:val="hybridMultilevel"/>
    <w:tmpl w:val="E446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A"/>
    <w:rsid w:val="0000127F"/>
    <w:rsid w:val="00104611"/>
    <w:rsid w:val="001325C7"/>
    <w:rsid w:val="001368CC"/>
    <w:rsid w:val="0015742C"/>
    <w:rsid w:val="00163586"/>
    <w:rsid w:val="001660B9"/>
    <w:rsid w:val="0016722A"/>
    <w:rsid w:val="001A1366"/>
    <w:rsid w:val="001C5271"/>
    <w:rsid w:val="001E57DD"/>
    <w:rsid w:val="00203C61"/>
    <w:rsid w:val="00234ADC"/>
    <w:rsid w:val="00235C8A"/>
    <w:rsid w:val="00264D94"/>
    <w:rsid w:val="002841DD"/>
    <w:rsid w:val="002A096B"/>
    <w:rsid w:val="002B259F"/>
    <w:rsid w:val="002C11DA"/>
    <w:rsid w:val="002C186D"/>
    <w:rsid w:val="002E428C"/>
    <w:rsid w:val="002F563F"/>
    <w:rsid w:val="0032168D"/>
    <w:rsid w:val="00327D91"/>
    <w:rsid w:val="003A1F2E"/>
    <w:rsid w:val="00431182"/>
    <w:rsid w:val="004913C9"/>
    <w:rsid w:val="00493E2E"/>
    <w:rsid w:val="00495860"/>
    <w:rsid w:val="004B09F7"/>
    <w:rsid w:val="004B1B86"/>
    <w:rsid w:val="004B2E95"/>
    <w:rsid w:val="00504D7B"/>
    <w:rsid w:val="005265CE"/>
    <w:rsid w:val="00566E1D"/>
    <w:rsid w:val="005A3E9A"/>
    <w:rsid w:val="005C0EA6"/>
    <w:rsid w:val="005C66C8"/>
    <w:rsid w:val="005D7FD5"/>
    <w:rsid w:val="005F23E0"/>
    <w:rsid w:val="00602E51"/>
    <w:rsid w:val="00621A63"/>
    <w:rsid w:val="0064265E"/>
    <w:rsid w:val="00657F59"/>
    <w:rsid w:val="00680BBD"/>
    <w:rsid w:val="006A5ACE"/>
    <w:rsid w:val="007F2A89"/>
    <w:rsid w:val="00831101"/>
    <w:rsid w:val="00861A4A"/>
    <w:rsid w:val="00865AAF"/>
    <w:rsid w:val="008F39AD"/>
    <w:rsid w:val="008F5125"/>
    <w:rsid w:val="009329B7"/>
    <w:rsid w:val="00942349"/>
    <w:rsid w:val="0094336D"/>
    <w:rsid w:val="009656D6"/>
    <w:rsid w:val="009904F1"/>
    <w:rsid w:val="009F2F46"/>
    <w:rsid w:val="00A12A3A"/>
    <w:rsid w:val="00A24B2E"/>
    <w:rsid w:val="00AC4F0C"/>
    <w:rsid w:val="00B1476A"/>
    <w:rsid w:val="00B26664"/>
    <w:rsid w:val="00B34F9D"/>
    <w:rsid w:val="00BC6CB0"/>
    <w:rsid w:val="00C0127A"/>
    <w:rsid w:val="00C02F34"/>
    <w:rsid w:val="00C045A6"/>
    <w:rsid w:val="00C274C0"/>
    <w:rsid w:val="00C8314F"/>
    <w:rsid w:val="00CB0CBA"/>
    <w:rsid w:val="00D12736"/>
    <w:rsid w:val="00D628CD"/>
    <w:rsid w:val="00D7082F"/>
    <w:rsid w:val="00D8495B"/>
    <w:rsid w:val="00D876D2"/>
    <w:rsid w:val="00D951FF"/>
    <w:rsid w:val="00DD1168"/>
    <w:rsid w:val="00DF4F19"/>
    <w:rsid w:val="00DF6CB5"/>
    <w:rsid w:val="00E269F0"/>
    <w:rsid w:val="00E3042A"/>
    <w:rsid w:val="00E7312B"/>
    <w:rsid w:val="00E80C2C"/>
    <w:rsid w:val="00EC4121"/>
    <w:rsid w:val="00F3203F"/>
    <w:rsid w:val="00F70A17"/>
    <w:rsid w:val="00F73999"/>
    <w:rsid w:val="00F87E8F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6C23"/>
  <w15:chartTrackingRefBased/>
  <w15:docId w15:val="{A5A562DB-7C62-446D-818D-3595185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12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2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8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14F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9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9F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1B8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990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mpl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Dowdy</dc:creator>
  <cp:keywords>Thermoserv;prolon</cp:keywords>
  <dc:description/>
  <cp:lastModifiedBy>Dana Dowdy</cp:lastModifiedBy>
  <cp:revision>3</cp:revision>
  <cp:lastPrinted>2018-09-18T15:46:00Z</cp:lastPrinted>
  <dcterms:created xsi:type="dcterms:W3CDTF">2018-09-20T18:15:00Z</dcterms:created>
  <dcterms:modified xsi:type="dcterms:W3CDTF">2018-10-14T21:22:00Z</dcterms:modified>
</cp:coreProperties>
</file>